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2529E" w14:textId="7A7A4CD6" w:rsidR="00EB2FA4" w:rsidRPr="00EB2FA4" w:rsidRDefault="00F849AA" w:rsidP="00EB2FA4">
      <w:pPr>
        <w:ind w:left="0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EB2FA4">
        <w:rPr>
          <w:b/>
          <w:sz w:val="28"/>
          <w:szCs w:val="28"/>
        </w:rPr>
        <w:t xml:space="preserve">Example of </w:t>
      </w:r>
      <w:r w:rsidR="00E9223B">
        <w:rPr>
          <w:b/>
          <w:sz w:val="28"/>
          <w:szCs w:val="28"/>
        </w:rPr>
        <w:t xml:space="preserve">a Set of </w:t>
      </w:r>
      <w:r w:rsidR="00EB2FA4" w:rsidRPr="00EB2FA4">
        <w:rPr>
          <w:b/>
          <w:sz w:val="28"/>
          <w:szCs w:val="28"/>
        </w:rPr>
        <w:t>Ground Rules</w:t>
      </w:r>
      <w:r w:rsidRPr="00EB2FA4">
        <w:rPr>
          <w:b/>
          <w:sz w:val="28"/>
          <w:szCs w:val="28"/>
        </w:rPr>
        <w:t xml:space="preserve"> </w:t>
      </w:r>
    </w:p>
    <w:p w14:paraId="4C3AD700" w14:textId="77777777" w:rsidR="00EB2FA4" w:rsidRPr="00EB2FA4" w:rsidRDefault="00EB2FA4" w:rsidP="00EB2FA4">
      <w:pPr>
        <w:ind w:left="0" w:firstLine="0"/>
        <w:jc w:val="center"/>
        <w:rPr>
          <w:b/>
          <w:sz w:val="20"/>
        </w:rPr>
      </w:pPr>
    </w:p>
    <w:p w14:paraId="5B583D61" w14:textId="7333692C" w:rsidR="000B0FEC" w:rsidRDefault="000B0FEC" w:rsidP="000B0FEC">
      <w:pPr>
        <w:ind w:left="0" w:firstLine="0"/>
        <w:jc w:val="center"/>
        <w:rPr>
          <w:szCs w:val="24"/>
        </w:rPr>
      </w:pPr>
      <w:r w:rsidRPr="00EB2FA4">
        <w:rPr>
          <w:szCs w:val="24"/>
        </w:rPr>
        <w:t>(</w:t>
      </w:r>
      <w:r w:rsidR="00EB2FA4" w:rsidRPr="00EB2FA4">
        <w:rPr>
          <w:szCs w:val="24"/>
        </w:rPr>
        <w:t>A</w:t>
      </w:r>
      <w:r w:rsidR="00693659" w:rsidRPr="00EB2FA4">
        <w:rPr>
          <w:szCs w:val="24"/>
        </w:rPr>
        <w:t xml:space="preserve">dapted </w:t>
      </w:r>
      <w:r w:rsidRPr="00EB2FA4">
        <w:rPr>
          <w:szCs w:val="24"/>
        </w:rPr>
        <w:t xml:space="preserve">from the Sonoma County </w:t>
      </w:r>
      <w:r w:rsidR="00EB2FA4" w:rsidRPr="00EB2FA4">
        <w:rPr>
          <w:szCs w:val="24"/>
        </w:rPr>
        <w:t xml:space="preserve">Grand Jury’s </w:t>
      </w:r>
      <w:r w:rsidRPr="00EB2FA4">
        <w:rPr>
          <w:szCs w:val="24"/>
        </w:rPr>
        <w:t>Procedures Manual)</w:t>
      </w:r>
    </w:p>
    <w:p w14:paraId="1656B074" w14:textId="52E12859" w:rsidR="00E9223B" w:rsidRDefault="00E9223B" w:rsidP="000B0FEC">
      <w:pPr>
        <w:ind w:left="0" w:firstLine="0"/>
        <w:jc w:val="center"/>
        <w:rPr>
          <w:szCs w:val="24"/>
        </w:rPr>
      </w:pPr>
      <w:r>
        <w:rPr>
          <w:szCs w:val="24"/>
        </w:rPr>
        <w:t>(A jury’s ground rules should be posted in its meeting room)</w:t>
      </w:r>
    </w:p>
    <w:p w14:paraId="6F47AE0C" w14:textId="77777777" w:rsidR="00EB2FA4" w:rsidRPr="00EB2FA4" w:rsidRDefault="00EB2FA4" w:rsidP="000B0FEC">
      <w:pPr>
        <w:ind w:left="0" w:firstLine="0"/>
        <w:jc w:val="center"/>
        <w:rPr>
          <w:szCs w:val="24"/>
        </w:rPr>
      </w:pPr>
    </w:p>
    <w:p w14:paraId="0C1E00B8" w14:textId="760E4BA3" w:rsidR="00EB2FA4" w:rsidRPr="00EB2FA4" w:rsidRDefault="00EB2FA4" w:rsidP="000B0FEC">
      <w:pPr>
        <w:ind w:left="0" w:firstLine="0"/>
        <w:jc w:val="center"/>
        <w:rPr>
          <w:sz w:val="36"/>
          <w:szCs w:val="36"/>
        </w:rPr>
      </w:pPr>
    </w:p>
    <w:p w14:paraId="1D78A048" w14:textId="3A049D32" w:rsidR="00EB2FA4" w:rsidRPr="00EB2FA4" w:rsidRDefault="00EB2FA4" w:rsidP="000B0FEC">
      <w:pPr>
        <w:ind w:left="0" w:firstLine="0"/>
        <w:jc w:val="center"/>
        <w:rPr>
          <w:b/>
          <w:sz w:val="44"/>
          <w:szCs w:val="44"/>
        </w:rPr>
      </w:pPr>
      <w:r w:rsidRPr="00EB2FA4">
        <w:rPr>
          <w:b/>
          <w:sz w:val="44"/>
          <w:szCs w:val="44"/>
        </w:rPr>
        <w:t>Code of Collegiality</w:t>
      </w:r>
    </w:p>
    <w:p w14:paraId="66C338E4" w14:textId="77777777" w:rsidR="00693659" w:rsidRDefault="00693659" w:rsidP="00EB2FA4">
      <w:pPr>
        <w:ind w:left="0" w:firstLine="0"/>
        <w:rPr>
          <w:b/>
          <w:sz w:val="40"/>
          <w:szCs w:val="32"/>
        </w:rPr>
      </w:pPr>
    </w:p>
    <w:p w14:paraId="6A6A69A1" w14:textId="2BECEF28" w:rsidR="000B0FEC" w:rsidRDefault="000B0FEC" w:rsidP="000B0FEC">
      <w:pPr>
        <w:ind w:left="0" w:firstLine="0"/>
        <w:jc w:val="center"/>
        <w:rPr>
          <w:sz w:val="40"/>
          <w:szCs w:val="32"/>
        </w:rPr>
      </w:pPr>
      <w:r>
        <w:rPr>
          <w:sz w:val="40"/>
          <w:szCs w:val="32"/>
        </w:rPr>
        <w:t>Listen a</w:t>
      </w:r>
      <w:r w:rsidR="00693659">
        <w:rPr>
          <w:sz w:val="40"/>
          <w:szCs w:val="32"/>
        </w:rPr>
        <w:t>ttent</w:t>
      </w:r>
      <w:r>
        <w:rPr>
          <w:sz w:val="40"/>
          <w:szCs w:val="32"/>
        </w:rPr>
        <w:t>ively</w:t>
      </w:r>
    </w:p>
    <w:p w14:paraId="0F63276C" w14:textId="77777777" w:rsidR="000B0FEC" w:rsidRDefault="000B0FEC" w:rsidP="000B0FEC">
      <w:pPr>
        <w:ind w:left="0" w:firstLine="0"/>
        <w:jc w:val="center"/>
        <w:rPr>
          <w:sz w:val="40"/>
          <w:szCs w:val="32"/>
        </w:rPr>
      </w:pPr>
    </w:p>
    <w:p w14:paraId="69EC1D38" w14:textId="3B9FA17B" w:rsidR="000B0FEC" w:rsidRDefault="000B0FEC" w:rsidP="000B0FEC">
      <w:pPr>
        <w:ind w:left="0" w:firstLine="0"/>
        <w:jc w:val="center"/>
        <w:rPr>
          <w:sz w:val="40"/>
          <w:szCs w:val="32"/>
        </w:rPr>
      </w:pPr>
      <w:r>
        <w:rPr>
          <w:sz w:val="40"/>
          <w:szCs w:val="32"/>
        </w:rPr>
        <w:t>Speak thoughtfully</w:t>
      </w:r>
    </w:p>
    <w:p w14:paraId="2229D605" w14:textId="77777777" w:rsidR="000B0FEC" w:rsidRDefault="000B0FEC" w:rsidP="000B0FEC">
      <w:pPr>
        <w:ind w:left="0" w:firstLine="0"/>
        <w:jc w:val="center"/>
        <w:rPr>
          <w:sz w:val="40"/>
          <w:szCs w:val="32"/>
        </w:rPr>
      </w:pPr>
    </w:p>
    <w:p w14:paraId="3A044E24" w14:textId="7602BE40" w:rsidR="000B0FEC" w:rsidRDefault="000B0FEC" w:rsidP="000B0FEC">
      <w:pPr>
        <w:ind w:left="0" w:firstLine="0"/>
        <w:jc w:val="center"/>
        <w:rPr>
          <w:sz w:val="40"/>
          <w:szCs w:val="32"/>
        </w:rPr>
      </w:pPr>
      <w:r>
        <w:rPr>
          <w:sz w:val="40"/>
          <w:szCs w:val="32"/>
        </w:rPr>
        <w:t>Prepare diligently</w:t>
      </w:r>
    </w:p>
    <w:p w14:paraId="52368A20" w14:textId="77777777" w:rsidR="000B0FEC" w:rsidRDefault="000B0FEC" w:rsidP="000B0FEC">
      <w:pPr>
        <w:ind w:left="0" w:firstLine="0"/>
        <w:jc w:val="center"/>
        <w:rPr>
          <w:sz w:val="40"/>
          <w:szCs w:val="32"/>
        </w:rPr>
      </w:pPr>
    </w:p>
    <w:p w14:paraId="115DDFAB" w14:textId="6249A3E5" w:rsidR="000B0FEC" w:rsidRDefault="000B0FEC" w:rsidP="000B0FEC">
      <w:pPr>
        <w:ind w:left="0" w:firstLine="0"/>
        <w:jc w:val="center"/>
        <w:rPr>
          <w:sz w:val="40"/>
          <w:szCs w:val="32"/>
        </w:rPr>
      </w:pPr>
      <w:r>
        <w:rPr>
          <w:sz w:val="40"/>
          <w:szCs w:val="32"/>
        </w:rPr>
        <w:t>Show up promptly</w:t>
      </w:r>
    </w:p>
    <w:p w14:paraId="595A6821" w14:textId="77777777" w:rsidR="00693659" w:rsidRDefault="00693659" w:rsidP="000B0FEC">
      <w:pPr>
        <w:ind w:left="0" w:firstLine="0"/>
        <w:jc w:val="center"/>
        <w:rPr>
          <w:sz w:val="40"/>
          <w:szCs w:val="32"/>
        </w:rPr>
      </w:pPr>
    </w:p>
    <w:p w14:paraId="7C599EFD" w14:textId="3E2171C4" w:rsidR="00693659" w:rsidRDefault="00693659" w:rsidP="000B0FEC">
      <w:pPr>
        <w:ind w:left="0" w:firstLine="0"/>
        <w:jc w:val="center"/>
        <w:rPr>
          <w:sz w:val="40"/>
          <w:szCs w:val="32"/>
        </w:rPr>
      </w:pPr>
      <w:r>
        <w:rPr>
          <w:sz w:val="40"/>
          <w:szCs w:val="32"/>
        </w:rPr>
        <w:t>Question assertively</w:t>
      </w:r>
    </w:p>
    <w:p w14:paraId="15354A6C" w14:textId="77777777" w:rsidR="000B0FEC" w:rsidRDefault="000B0FEC" w:rsidP="000B0FEC">
      <w:pPr>
        <w:ind w:left="0" w:firstLine="0"/>
        <w:jc w:val="center"/>
        <w:rPr>
          <w:sz w:val="40"/>
          <w:szCs w:val="32"/>
        </w:rPr>
      </w:pPr>
    </w:p>
    <w:p w14:paraId="3874C41D" w14:textId="2416436C" w:rsidR="000B0FEC" w:rsidRDefault="000B0FEC" w:rsidP="000B0FEC">
      <w:pPr>
        <w:ind w:left="0" w:firstLine="0"/>
        <w:jc w:val="center"/>
        <w:rPr>
          <w:sz w:val="40"/>
          <w:szCs w:val="32"/>
        </w:rPr>
      </w:pPr>
      <w:r>
        <w:rPr>
          <w:sz w:val="40"/>
          <w:szCs w:val="32"/>
        </w:rPr>
        <w:t>Collaborate respectfully</w:t>
      </w:r>
    </w:p>
    <w:p w14:paraId="72944CD2" w14:textId="77777777" w:rsidR="000B0FEC" w:rsidRDefault="000B0FEC" w:rsidP="000B0FEC">
      <w:pPr>
        <w:ind w:left="0" w:firstLine="0"/>
        <w:jc w:val="center"/>
        <w:rPr>
          <w:sz w:val="40"/>
          <w:szCs w:val="32"/>
        </w:rPr>
      </w:pPr>
    </w:p>
    <w:p w14:paraId="3E540EA6" w14:textId="05254A33" w:rsidR="000B0FEC" w:rsidRDefault="000B0FEC" w:rsidP="000B0FEC">
      <w:pPr>
        <w:ind w:left="0" w:firstLine="0"/>
        <w:jc w:val="center"/>
        <w:rPr>
          <w:sz w:val="40"/>
          <w:szCs w:val="32"/>
        </w:rPr>
      </w:pPr>
      <w:r>
        <w:rPr>
          <w:sz w:val="40"/>
          <w:szCs w:val="32"/>
        </w:rPr>
        <w:t>Prevail graciously</w:t>
      </w:r>
    </w:p>
    <w:p w14:paraId="39C2C19C" w14:textId="77777777" w:rsidR="000B0FEC" w:rsidRDefault="000B0FEC" w:rsidP="000B0FEC">
      <w:pPr>
        <w:ind w:left="0" w:firstLine="0"/>
        <w:jc w:val="center"/>
        <w:rPr>
          <w:sz w:val="40"/>
          <w:szCs w:val="32"/>
        </w:rPr>
      </w:pPr>
    </w:p>
    <w:p w14:paraId="7F8A4633" w14:textId="029C3057" w:rsidR="000B0FEC" w:rsidRPr="000B0FEC" w:rsidRDefault="000B0FEC" w:rsidP="000B0FEC">
      <w:pPr>
        <w:ind w:left="0" w:firstLine="0"/>
        <w:jc w:val="center"/>
        <w:rPr>
          <w:sz w:val="40"/>
          <w:szCs w:val="32"/>
        </w:rPr>
      </w:pPr>
      <w:r>
        <w:rPr>
          <w:sz w:val="40"/>
          <w:szCs w:val="32"/>
        </w:rPr>
        <w:t>Concede cheerfully</w:t>
      </w:r>
    </w:p>
    <w:sectPr w:rsidR="000B0FEC" w:rsidRPr="000B0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EC"/>
    <w:rsid w:val="000B0FEC"/>
    <w:rsid w:val="001F149D"/>
    <w:rsid w:val="00363A76"/>
    <w:rsid w:val="003E676F"/>
    <w:rsid w:val="00693659"/>
    <w:rsid w:val="00A96756"/>
    <w:rsid w:val="00B265D1"/>
    <w:rsid w:val="00D44666"/>
    <w:rsid w:val="00E421E2"/>
    <w:rsid w:val="00E9223B"/>
    <w:rsid w:val="00EB2FA4"/>
    <w:rsid w:val="00F64532"/>
    <w:rsid w:val="00F81CED"/>
    <w:rsid w:val="00F849AA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6D0F"/>
  <w15:chartTrackingRefBased/>
  <w15:docId w15:val="{E2B46740-60AD-4848-9738-EE889CA6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lang w:val="en-US" w:eastAsia="en-US" w:bidi="ar-SA"/>
      </w:rPr>
    </w:rPrDefault>
    <w:pPrDefault>
      <w:pPr>
        <w:ind w:left="2347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Caranci</dc:creator>
  <cp:keywords/>
  <dc:description/>
  <cp:lastModifiedBy>Karen Jahr</cp:lastModifiedBy>
  <cp:revision>2</cp:revision>
  <cp:lastPrinted>2016-06-14T22:04:00Z</cp:lastPrinted>
  <dcterms:created xsi:type="dcterms:W3CDTF">2025-06-08T04:05:00Z</dcterms:created>
  <dcterms:modified xsi:type="dcterms:W3CDTF">2025-06-08T04:05:00Z</dcterms:modified>
</cp:coreProperties>
</file>