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EF" w:rsidRDefault="00573DEF" w:rsidP="00573DEF">
      <w:pPr>
        <w:spacing w:after="120"/>
        <w:jc w:val="center"/>
        <w:rPr>
          <w:rFonts w:ascii="Arial" w:hAnsi="Arial" w:cs="Arial"/>
          <w:b/>
          <w:sz w:val="28"/>
          <w:szCs w:val="22"/>
        </w:rPr>
      </w:pPr>
      <w:r w:rsidRPr="00B006B7">
        <w:rPr>
          <w:rFonts w:ascii="Arial" w:hAnsi="Arial" w:cs="Arial"/>
          <w:b/>
          <w:sz w:val="28"/>
          <w:szCs w:val="22"/>
        </w:rPr>
        <w:t>Investigation Checklist</w:t>
      </w:r>
      <w:r>
        <w:rPr>
          <w:rFonts w:ascii="Arial" w:hAnsi="Arial" w:cs="Arial"/>
          <w:b/>
          <w:sz w:val="28"/>
          <w:szCs w:val="22"/>
        </w:rPr>
        <w:t xml:space="preserve"> </w:t>
      </w:r>
    </w:p>
    <w:p w:rsidR="00573DEF" w:rsidRDefault="00573DEF" w:rsidP="00573DEF">
      <w:pPr>
        <w:jc w:val="both"/>
        <w:rPr>
          <w:rFonts w:ascii="Arial" w:hAnsi="Arial" w:cs="Arial"/>
          <w:sz w:val="22"/>
          <w:szCs w:val="22"/>
        </w:rPr>
      </w:pPr>
    </w:p>
    <w:p w:rsidR="00573DEF" w:rsidRPr="00120018" w:rsidRDefault="00573DEF" w:rsidP="00573DEF">
      <w:pPr>
        <w:jc w:val="both"/>
        <w:rPr>
          <w:b/>
          <w:bCs/>
          <w:sz w:val="16"/>
          <w:szCs w:val="20"/>
        </w:rPr>
      </w:pPr>
      <w:bookmarkStart w:id="0" w:name="_GoBack"/>
      <w:bookmarkEnd w:id="0"/>
    </w:p>
    <w:p w:rsidR="00573DEF" w:rsidRPr="00405975" w:rsidRDefault="00573DEF" w:rsidP="00573DEF">
      <w:pPr>
        <w:spacing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P</w:t>
      </w:r>
      <w:r w:rsidRPr="00405975">
        <w:rPr>
          <w:b/>
          <w:bCs/>
        </w:rPr>
        <w:t>reliminary activities: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 xml:space="preserve">Panel or committee suggests a topic, based on a complaint, </w:t>
      </w:r>
      <w:r>
        <w:t>passed-forward evidence</w:t>
      </w:r>
      <w:r w:rsidRPr="00405975">
        <w:t>, or juror interest; consult</w:t>
      </w:r>
      <w:r>
        <w:t>s</w:t>
      </w:r>
      <w:r w:rsidRPr="00405975">
        <w:t xml:space="preserve"> legal advisor</w:t>
      </w:r>
      <w:r>
        <w:t xml:space="preserve"> </w:t>
      </w:r>
      <w:r w:rsidRPr="00405975">
        <w:t>if any question about jurisdiction or the law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C</w:t>
      </w:r>
      <w:r>
        <w:t>ommittee c</w:t>
      </w:r>
      <w:r w:rsidRPr="00405975">
        <w:t>onduct</w:t>
      </w:r>
      <w:r>
        <w:t>s</w:t>
      </w:r>
      <w:r w:rsidRPr="00405975">
        <w:t xml:space="preserve"> online research (without contacting anyone outside the jury)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Committee d</w:t>
      </w:r>
      <w:r w:rsidRPr="00405975">
        <w:t>ecide</w:t>
      </w:r>
      <w:r>
        <w:t>s</w:t>
      </w:r>
      <w:r w:rsidRPr="00405975">
        <w:t xml:space="preserve"> if an investigation is warranted – look</w:t>
      </w:r>
      <w:r>
        <w:t>s</w:t>
      </w:r>
      <w:r w:rsidRPr="00405975">
        <w:t xml:space="preserve"> to the nature and seriousness of the topic and likelihood of effecting positive change in government operations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Committee p</w:t>
      </w:r>
      <w:r w:rsidRPr="00405975">
        <w:t>repare</w:t>
      </w:r>
      <w:r>
        <w:t>s</w:t>
      </w:r>
      <w:r w:rsidRPr="00405975">
        <w:t xml:space="preserve"> an Investigation Proposal and submit</w:t>
      </w:r>
      <w:r>
        <w:t>s</w:t>
      </w:r>
      <w:r w:rsidRPr="00405975">
        <w:t xml:space="preserve"> it to the plenary</w:t>
      </w:r>
    </w:p>
    <w:p w:rsidR="00573DEF" w:rsidRPr="00A53814" w:rsidRDefault="00573DEF" w:rsidP="00573DEF">
      <w:pPr>
        <w:ind w:left="360"/>
        <w:contextualSpacing/>
        <w:rPr>
          <w:b/>
          <w:bCs/>
          <w:sz w:val="12"/>
          <w:szCs w:val="12"/>
        </w:rPr>
      </w:pPr>
    </w:p>
    <w:p w:rsidR="00573DEF" w:rsidRPr="00405975" w:rsidRDefault="00573DEF" w:rsidP="00573DEF">
      <w:pPr>
        <w:ind w:left="360"/>
        <w:contextualSpacing/>
        <w:rPr>
          <w:b/>
          <w:bCs/>
        </w:rPr>
      </w:pPr>
      <w:r w:rsidRPr="00405975">
        <w:rPr>
          <w:b/>
          <w:bCs/>
        </w:rPr>
        <w:t xml:space="preserve">After the topic is approved by a supermajority vote of the </w:t>
      </w:r>
      <w:r>
        <w:rPr>
          <w:b/>
          <w:bCs/>
        </w:rPr>
        <w:t>full jury, the committee</w:t>
      </w:r>
      <w:r w:rsidRPr="00405975">
        <w:rPr>
          <w:b/>
          <w:bCs/>
        </w:rPr>
        <w:t>: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 xml:space="preserve">Appoints project manager for investigating committee or team  </w:t>
      </w:r>
    </w:p>
    <w:p w:rsidR="00573DEF" w:rsidRPr="00784A7E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Develops Project Management Plan with</w:t>
      </w:r>
      <w:r w:rsidRPr="00405975">
        <w:t xml:space="preserve"> member assignments</w:t>
      </w:r>
      <w:r>
        <w:t xml:space="preserve"> and timelines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Reviews</w:t>
      </w:r>
      <w:r w:rsidRPr="00405975">
        <w:t xml:space="preserve"> existing information</w:t>
      </w:r>
      <w:r>
        <w:t xml:space="preserve">: </w:t>
      </w:r>
      <w:r w:rsidRPr="00405975">
        <w:t xml:space="preserve">complaint, </w:t>
      </w:r>
      <w:r>
        <w:t>passed-forward evidence, and prior grand jury reports, and conducts online research</w:t>
      </w:r>
      <w:r w:rsidRPr="00405975">
        <w:t xml:space="preserve"> </w:t>
      </w:r>
    </w:p>
    <w:p w:rsidR="00573DEF" w:rsidRPr="00A53814" w:rsidRDefault="00573DEF" w:rsidP="00573DEF">
      <w:pPr>
        <w:contextualSpacing/>
        <w:rPr>
          <w:b/>
          <w:bCs/>
          <w:sz w:val="12"/>
          <w:szCs w:val="12"/>
        </w:rPr>
      </w:pPr>
    </w:p>
    <w:p w:rsidR="00573DEF" w:rsidRPr="00405975" w:rsidRDefault="00573DEF" w:rsidP="00573DEF">
      <w:pPr>
        <w:contextualSpacing/>
        <w:rPr>
          <w:b/>
          <w:bCs/>
        </w:rPr>
      </w:pPr>
      <w:r>
        <w:rPr>
          <w:b/>
          <w:bCs/>
        </w:rPr>
        <w:t xml:space="preserve">      </w:t>
      </w:r>
      <w:r w:rsidRPr="00405975">
        <w:rPr>
          <w:b/>
          <w:bCs/>
        </w:rPr>
        <w:t>Investigation process: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Conduct further research and gather documentary evidence</w:t>
      </w:r>
      <w:r>
        <w:t>, including</w:t>
      </w:r>
      <w:r w:rsidRPr="00405975">
        <w:t xml:space="preserve"> </w:t>
      </w:r>
      <w:r>
        <w:t xml:space="preserve">the entity’s </w:t>
      </w:r>
      <w:r w:rsidRPr="00405975">
        <w:t>public records</w:t>
      </w:r>
      <w:r>
        <w:t>, materials from reliable websites, and grand jury reports from other counties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 xml:space="preserve">Review relevant law and the entity’s ordinances, policies, and procedures 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Have legal advisor confirm jurisdiction and committee’s understanding of the law</w:t>
      </w:r>
      <w:r w:rsidRPr="00405975">
        <w:t xml:space="preserve"> 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Conduct i</w:t>
      </w:r>
      <w:r w:rsidRPr="00405975">
        <w:t>nterviews</w:t>
      </w:r>
      <w:r>
        <w:t>:</w:t>
      </w:r>
      <w:r w:rsidRPr="00405975">
        <w:t xml:space="preserve"> determine who will be interviewed, develop questions, assign roles of jurors, and schedule and conduct the interview</w:t>
      </w:r>
      <w:r>
        <w:t>s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Conduct site visits and attend public meetings (remember the Rule of Two)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 xml:space="preserve">Verify all facts using Report Logic Matrix 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 xml:space="preserve">Keep on track by monitoring and updating the Project Management Plan 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Evaluate the evidence: determine the quality of the evidence, credibility of the sources, and the need for additional information or verification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Formulate draft findings and recommendations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Review the big picture to determine if writing a report is warranted: if adopted, could the recommendations result in important improvements to the operations of the entity</w:t>
      </w:r>
      <w:r>
        <w:t>?</w:t>
      </w:r>
    </w:p>
    <w:p w:rsidR="00573DEF" w:rsidRPr="00A42695" w:rsidRDefault="00573DEF" w:rsidP="00573DEF">
      <w:pPr>
        <w:pStyle w:val="ListParagraph"/>
        <w:autoSpaceDE/>
        <w:autoSpaceDN/>
        <w:spacing w:before="20"/>
        <w:contextualSpacing/>
        <w:rPr>
          <w:sz w:val="12"/>
          <w:szCs w:val="12"/>
        </w:rPr>
      </w:pPr>
    </w:p>
    <w:p w:rsidR="00573DEF" w:rsidRPr="00405975" w:rsidRDefault="00573DEF" w:rsidP="00573DEF">
      <w:pPr>
        <w:ind w:left="360"/>
        <w:contextualSpacing/>
        <w:rPr>
          <w:b/>
          <w:bCs/>
        </w:rPr>
      </w:pPr>
      <w:r>
        <w:rPr>
          <w:b/>
          <w:bCs/>
        </w:rPr>
        <w:t>Committee’s n</w:t>
      </w:r>
      <w:r w:rsidRPr="00405975">
        <w:rPr>
          <w:b/>
          <w:bCs/>
        </w:rPr>
        <w:t>ext steps: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40"/>
        <w:contextualSpacing/>
      </w:pPr>
      <w:r>
        <w:t>If a report is authorized by the full panel, choose</w:t>
      </w:r>
      <w:r w:rsidRPr="00405975">
        <w:t xml:space="preserve"> the primary writers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Edit</w:t>
      </w:r>
      <w:r w:rsidRPr="00405975">
        <w:t xml:space="preserve"> and redraft the report several times</w:t>
      </w:r>
      <w:r>
        <w:t xml:space="preserve"> 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S</w:t>
      </w:r>
      <w:r w:rsidRPr="00405975">
        <w:t xml:space="preserve">end an early draft to the legal advisor to check legal citations or </w:t>
      </w:r>
      <w:r>
        <w:t xml:space="preserve">references to </w:t>
      </w:r>
      <w:r w:rsidRPr="00405975">
        <w:t>the law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 xml:space="preserve">Provide </w:t>
      </w:r>
      <w:r w:rsidRPr="00405975">
        <w:t>clean drafts to the editorial committee; send back and forth several times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 xml:space="preserve">Have </w:t>
      </w:r>
      <w:r>
        <w:t xml:space="preserve">full jury </w:t>
      </w:r>
      <w:r w:rsidRPr="00405975">
        <w:t>review selected drafts to give feedback and direction</w:t>
      </w:r>
    </w:p>
    <w:p w:rsidR="00573DEF" w:rsidRPr="0040597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H</w:t>
      </w:r>
      <w:r w:rsidRPr="00405975">
        <w:t xml:space="preserve">ave </w:t>
      </w:r>
      <w:r>
        <w:t xml:space="preserve">the jury </w:t>
      </w:r>
      <w:r w:rsidRPr="00405975">
        <w:t>obtain legal review of the final draft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 xml:space="preserve">Conduct exit interviews; conduct further investigation and revise </w:t>
      </w:r>
      <w:r>
        <w:t xml:space="preserve">the report </w:t>
      </w:r>
      <w:r w:rsidRPr="00405975">
        <w:t>if needed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 w:rsidRPr="00405975">
        <w:t>Obtain</w:t>
      </w:r>
      <w:r>
        <w:t xml:space="preserve"> jury’s supermajority approval and final review by legal advisor</w:t>
      </w:r>
      <w:r w:rsidRPr="00405975">
        <w:t xml:space="preserve"> </w:t>
      </w:r>
    </w:p>
    <w:p w:rsidR="00573DEF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</w:pPr>
      <w:r>
        <w:t>C</w:t>
      </w:r>
      <w:r w:rsidRPr="0060590B">
        <w:t>onfirm report complies with ADA requirements</w:t>
      </w:r>
    </w:p>
    <w:p w:rsidR="00573DEF" w:rsidRPr="002E2195" w:rsidRDefault="00573DEF" w:rsidP="00573DEF">
      <w:pPr>
        <w:pStyle w:val="ListParagraph"/>
        <w:numPr>
          <w:ilvl w:val="0"/>
          <w:numId w:val="1"/>
        </w:numPr>
        <w:autoSpaceDE/>
        <w:autoSpaceDN/>
        <w:spacing w:before="20"/>
        <w:contextualSpacing/>
        <w:rPr>
          <w:sz w:val="23"/>
          <w:szCs w:val="23"/>
        </w:rPr>
      </w:pPr>
      <w:r>
        <w:t xml:space="preserve">Obtain </w:t>
      </w:r>
      <w:r w:rsidRPr="00405975">
        <w:t xml:space="preserve">court approval of the </w:t>
      </w:r>
      <w:r>
        <w:t xml:space="preserve">report, </w:t>
      </w:r>
      <w:r w:rsidRPr="00405975">
        <w:t>deliver it to the entity, and then publicly release it two working days later</w:t>
      </w:r>
    </w:p>
    <w:p w:rsidR="009F24E5" w:rsidRDefault="009F24E5"/>
    <w:sectPr w:rsidR="009F24E5" w:rsidSect="005639BD">
      <w:headerReference w:type="default" r:id="rId5"/>
      <w:footerReference w:type="even" r:id="rId6"/>
      <w:footerReference w:type="default" r:id="rId7"/>
      <w:headerReference w:type="first" r:id="rId8"/>
      <w:pgSz w:w="12240" w:h="15840" w:code="1"/>
      <w:pgMar w:top="1440" w:right="1440" w:bottom="1440" w:left="1440" w:header="720" w:footer="86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CF" w:rsidRDefault="00573DEF" w:rsidP="005061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06CF" w:rsidRDefault="00573DEF" w:rsidP="00506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CF" w:rsidRDefault="00573DEF" w:rsidP="005061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Tab 5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0C06CF" w:rsidRDefault="00573DEF" w:rsidP="005A4520">
    <w:pPr>
      <w:pStyle w:val="Footer"/>
      <w:tabs>
        <w:tab w:val="clear" w:pos="4320"/>
        <w:tab w:val="clear" w:pos="8640"/>
        <w:tab w:val="center" w:pos="3240"/>
        <w:tab w:val="right" w:pos="9540"/>
      </w:tabs>
      <w:rPr>
        <w:sz w:val="20"/>
        <w:szCs w:val="20"/>
      </w:rPr>
    </w:pPr>
    <w:r>
      <w:rPr>
        <w:sz w:val="20"/>
        <w:szCs w:val="20"/>
      </w:rPr>
      <w:t>Training Manual - Revised March 2026</w:t>
    </w:r>
    <w:r>
      <w:rPr>
        <w:sz w:val="20"/>
        <w:szCs w:val="20"/>
      </w:rPr>
      <w:tab/>
    </w:r>
    <w:proofErr w:type="spellStart"/>
    <w:r>
      <w:rPr>
        <w:sz w:val="20"/>
        <w:szCs w:val="20"/>
      </w:rPr>
      <w:t>www.cgja.org</w:t>
    </w:r>
    <w:proofErr w:type="spellEnd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CF" w:rsidRDefault="00573DEF">
    <w:pPr>
      <w:pStyle w:val="Header"/>
      <w:rPr>
        <w:sz w:val="20"/>
        <w:szCs w:val="20"/>
      </w:rPr>
    </w:pPr>
    <w:r>
      <w:rPr>
        <w:sz w:val="20"/>
        <w:szCs w:val="20"/>
      </w:rPr>
      <w:t>©2026 CGJA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CF" w:rsidRDefault="00573DEF" w:rsidP="00326A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7A15"/>
    <w:multiLevelType w:val="hybridMultilevel"/>
    <w:tmpl w:val="B27248BC"/>
    <w:lvl w:ilvl="0" w:tplc="700025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EF"/>
    <w:rsid w:val="00573DEF"/>
    <w:rsid w:val="00920747"/>
    <w:rsid w:val="009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BE04A"/>
  <w15:chartTrackingRefBased/>
  <w15:docId w15:val="{1ED8E98A-D0E5-A542-B914-F2575DA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DEF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3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3D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573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3DE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73DEF"/>
  </w:style>
  <w:style w:type="paragraph" w:styleId="ListParagraph">
    <w:name w:val="List Paragraph"/>
    <w:basedOn w:val="Normal"/>
    <w:uiPriority w:val="34"/>
    <w:qFormat/>
    <w:rsid w:val="00573D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1</cp:revision>
  <dcterms:created xsi:type="dcterms:W3CDTF">2026-05-22T23:44:00Z</dcterms:created>
  <dcterms:modified xsi:type="dcterms:W3CDTF">2026-05-22T23:45:00Z</dcterms:modified>
</cp:coreProperties>
</file>