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352E" w14:textId="77777777" w:rsidR="00860959" w:rsidRPr="005D7DB1" w:rsidRDefault="00860959" w:rsidP="00860959">
      <w:pPr>
        <w:jc w:val="center"/>
        <w:rPr>
          <w:rFonts w:ascii="Arial" w:hAnsi="Arial" w:cs="Arial"/>
          <w:b/>
          <w:sz w:val="28"/>
          <w:szCs w:val="28"/>
        </w:rPr>
      </w:pPr>
      <w:r w:rsidRPr="005D7DB1">
        <w:rPr>
          <w:rFonts w:ascii="Arial" w:hAnsi="Arial" w:cs="Arial"/>
          <w:b/>
          <w:sz w:val="28"/>
          <w:szCs w:val="28"/>
        </w:rPr>
        <w:t>Score Sheet for Prioritizing Investigation Topics</w:t>
      </w:r>
    </w:p>
    <w:p w14:paraId="57A20B16" w14:textId="77777777" w:rsidR="00860959" w:rsidRDefault="00860959" w:rsidP="00860959"/>
    <w:p w14:paraId="7E9041FA" w14:textId="29BF5F2C" w:rsidR="00860959" w:rsidRDefault="00860959" w:rsidP="0086095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4B48BA">
        <w:rPr>
          <w:rFonts w:ascii="Arial" w:hAnsi="Arial" w:cs="Arial"/>
          <w:i/>
          <w:sz w:val="22"/>
          <w:szCs w:val="22"/>
        </w:rPr>
        <w:t>Using score sheets can help the panel prioritize investigation topics. For the ranking to be objective, the proponents of a topic should be precluded from filling out the form for that topic.</w:t>
      </w:r>
      <w:r>
        <w:rPr>
          <w:rFonts w:ascii="Arial" w:hAnsi="Arial" w:cs="Arial"/>
          <w:i/>
          <w:sz w:val="22"/>
          <w:szCs w:val="22"/>
        </w:rPr>
        <w:t>)</w:t>
      </w:r>
    </w:p>
    <w:p w14:paraId="7F3FFEBD" w14:textId="77777777" w:rsidR="00860959" w:rsidRPr="004B48BA" w:rsidRDefault="00860959" w:rsidP="00860959">
      <w:pPr>
        <w:rPr>
          <w:rFonts w:ascii="Arial" w:hAnsi="Arial" w:cs="Arial"/>
          <w:i/>
          <w:sz w:val="22"/>
          <w:szCs w:val="22"/>
        </w:rPr>
      </w:pPr>
    </w:p>
    <w:p w14:paraId="551CA0A7" w14:textId="77777777" w:rsidR="00860959" w:rsidRDefault="00860959" w:rsidP="00860959"/>
    <w:p w14:paraId="464C1A95" w14:textId="2DB2DB59" w:rsidR="00860959" w:rsidRDefault="00860959" w:rsidP="00860959">
      <w:pPr>
        <w:pStyle w:val="BodyTextIndent3"/>
        <w:ind w:left="0" w:firstLine="0"/>
        <w:rPr>
          <w:rFonts w:ascii="Times New Roman" w:hAnsi="Times New Roman"/>
          <w:sz w:val="28"/>
          <w:szCs w:val="22"/>
          <w:lang w:val="en-US"/>
        </w:rPr>
      </w:pPr>
      <w:r w:rsidRPr="00060E8C">
        <w:rPr>
          <w:rFonts w:ascii="Times New Roman" w:hAnsi="Times New Roman"/>
          <w:b/>
          <w:szCs w:val="28"/>
          <w:lang w:val="en-US"/>
        </w:rPr>
        <w:t>Suggested topic:</w:t>
      </w:r>
      <w:r w:rsidRPr="00060E8C">
        <w:rPr>
          <w:rFonts w:ascii="Times New Roman" w:hAnsi="Times New Roman"/>
          <w:szCs w:val="22"/>
          <w:lang w:val="en-US"/>
        </w:rPr>
        <w:t xml:space="preserve"> </w:t>
      </w:r>
      <w:r w:rsidRPr="00C4337A">
        <w:rPr>
          <w:rFonts w:ascii="Times New Roman" w:hAnsi="Times New Roman"/>
          <w:sz w:val="28"/>
          <w:szCs w:val="22"/>
          <w:lang w:val="en-US"/>
        </w:rPr>
        <w:t>________________________________</w:t>
      </w:r>
      <w:r>
        <w:rPr>
          <w:rFonts w:ascii="Times New Roman" w:hAnsi="Times New Roman"/>
          <w:sz w:val="28"/>
          <w:szCs w:val="22"/>
          <w:lang w:val="en-US"/>
        </w:rPr>
        <w:t>____________________</w:t>
      </w:r>
    </w:p>
    <w:p w14:paraId="4195C04C" w14:textId="77777777" w:rsidR="00986982" w:rsidRPr="00C4337A" w:rsidRDefault="00986982" w:rsidP="00860959">
      <w:pPr>
        <w:pStyle w:val="BodyTextIndent3"/>
        <w:ind w:left="0" w:firstLine="0"/>
        <w:rPr>
          <w:rFonts w:ascii="Times New Roman" w:hAnsi="Times New Roman"/>
          <w:sz w:val="28"/>
          <w:szCs w:val="22"/>
          <w:lang w:val="en-US"/>
        </w:rPr>
      </w:pPr>
    </w:p>
    <w:p w14:paraId="70A49FE4" w14:textId="77777777" w:rsidR="00860959" w:rsidRPr="00C4337A" w:rsidRDefault="00860959" w:rsidP="00860959">
      <w:pPr>
        <w:pStyle w:val="BodyTextIndent3"/>
        <w:spacing w:before="60"/>
        <w:ind w:left="0" w:firstLine="0"/>
        <w:rPr>
          <w:rFonts w:ascii="Times New Roman" w:hAnsi="Times New Roman"/>
          <w:sz w:val="28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05"/>
        <w:gridCol w:w="2520"/>
      </w:tblGrid>
      <w:tr w:rsidR="00860959" w:rsidRPr="00C4337A" w14:paraId="1C7CAB30" w14:textId="77777777" w:rsidTr="00BB23C5">
        <w:tc>
          <w:tcPr>
            <w:tcW w:w="7105" w:type="dxa"/>
          </w:tcPr>
          <w:p w14:paraId="7696DEE4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sz w:val="28"/>
                <w:szCs w:val="22"/>
                <w:u w:val="single"/>
                <w:lang w:val="en-US"/>
              </w:rPr>
            </w:pPr>
            <w:r w:rsidRPr="00060E8C">
              <w:rPr>
                <w:rFonts w:ascii="Times New Roman" w:hAnsi="Times New Roman"/>
                <w:b/>
                <w:szCs w:val="22"/>
                <w:u w:val="single"/>
                <w:lang w:val="en-US"/>
              </w:rPr>
              <w:t>Criteria</w:t>
            </w:r>
          </w:p>
        </w:tc>
        <w:tc>
          <w:tcPr>
            <w:tcW w:w="2520" w:type="dxa"/>
          </w:tcPr>
          <w:p w14:paraId="14F1D4C8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b/>
                <w:u w:val="single"/>
                <w:lang w:val="en-US"/>
              </w:rPr>
              <w:t>Score:</w:t>
            </w:r>
            <w:r w:rsidRPr="0086095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360D5">
              <w:rPr>
                <w:rFonts w:ascii="Times New Roman" w:hAnsi="Times New Roman"/>
                <w:lang w:val="en-US"/>
              </w:rPr>
              <w:t>1 to 5, with 5</w:t>
            </w:r>
            <w:r>
              <w:rPr>
                <w:rFonts w:ascii="Times New Roman" w:hAnsi="Times New Roman"/>
                <w:lang w:val="en-US"/>
              </w:rPr>
              <w:t xml:space="preserve"> the</w:t>
            </w:r>
            <w:r w:rsidRPr="00B360D5">
              <w:rPr>
                <w:rFonts w:ascii="Times New Roman" w:hAnsi="Times New Roman"/>
                <w:lang w:val="en-US"/>
              </w:rPr>
              <w:t xml:space="preserve"> highest</w:t>
            </w:r>
            <w:r>
              <w:rPr>
                <w:rFonts w:ascii="Times New Roman" w:hAnsi="Times New Roman"/>
                <w:lang w:val="en-US"/>
              </w:rPr>
              <w:t xml:space="preserve"> priority</w:t>
            </w:r>
          </w:p>
        </w:tc>
      </w:tr>
      <w:tr w:rsidR="00860959" w:rsidRPr="00C4337A" w14:paraId="38908EF5" w14:textId="77777777" w:rsidTr="00BB23C5">
        <w:tc>
          <w:tcPr>
            <w:tcW w:w="7105" w:type="dxa"/>
          </w:tcPr>
          <w:p w14:paraId="75C0228E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Severity of the problem</w:t>
            </w:r>
          </w:p>
        </w:tc>
        <w:tc>
          <w:tcPr>
            <w:tcW w:w="2520" w:type="dxa"/>
          </w:tcPr>
          <w:p w14:paraId="66FAA4C9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24B8A194" w14:textId="77777777" w:rsidTr="00BB23C5">
        <w:tc>
          <w:tcPr>
            <w:tcW w:w="7105" w:type="dxa"/>
          </w:tcPr>
          <w:p w14:paraId="1CC921FA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Range of impact (number of people affected)</w:t>
            </w:r>
          </w:p>
        </w:tc>
        <w:tc>
          <w:tcPr>
            <w:tcW w:w="2520" w:type="dxa"/>
          </w:tcPr>
          <w:p w14:paraId="6B29268B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18F48E0F" w14:textId="77777777" w:rsidTr="00BB23C5">
        <w:tc>
          <w:tcPr>
            <w:tcW w:w="7105" w:type="dxa"/>
          </w:tcPr>
          <w:p w14:paraId="5A1B60A3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 xml:space="preserve">Possibility of significant cost savings </w:t>
            </w:r>
          </w:p>
        </w:tc>
        <w:tc>
          <w:tcPr>
            <w:tcW w:w="2520" w:type="dxa"/>
          </w:tcPr>
          <w:p w14:paraId="67573E0E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3AD4197C" w14:textId="77777777" w:rsidTr="00BB23C5">
        <w:tc>
          <w:tcPr>
            <w:tcW w:w="7105" w:type="dxa"/>
          </w:tcPr>
          <w:p w14:paraId="78FA894C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Possibility of health or safety benefits for residents or public employees</w:t>
            </w:r>
          </w:p>
        </w:tc>
        <w:tc>
          <w:tcPr>
            <w:tcW w:w="2520" w:type="dxa"/>
          </w:tcPr>
          <w:p w14:paraId="3E721D20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53C633B" w14:textId="77777777" w:rsidTr="00BB23C5">
        <w:tc>
          <w:tcPr>
            <w:tcW w:w="7105" w:type="dxa"/>
          </w:tcPr>
          <w:p w14:paraId="75E2811C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Possibility of significant improvements in government transparency or ethics</w:t>
            </w:r>
          </w:p>
        </w:tc>
        <w:tc>
          <w:tcPr>
            <w:tcW w:w="2520" w:type="dxa"/>
          </w:tcPr>
          <w:p w14:paraId="0D8011ED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2CB966E6" w14:textId="77777777" w:rsidTr="00BB23C5">
        <w:tc>
          <w:tcPr>
            <w:tcW w:w="7105" w:type="dxa"/>
          </w:tcPr>
          <w:p w14:paraId="78B76F66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Has received recent media attention or caused public controversy</w:t>
            </w:r>
          </w:p>
        </w:tc>
        <w:tc>
          <w:tcPr>
            <w:tcW w:w="2520" w:type="dxa"/>
          </w:tcPr>
          <w:p w14:paraId="30399943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0A61807" w14:textId="77777777" w:rsidTr="00BB23C5">
        <w:tc>
          <w:tcPr>
            <w:tcW w:w="7105" w:type="dxa"/>
          </w:tcPr>
          <w:p w14:paraId="5FAD4AF0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Has been addressed by prior grand juries, but important issues have not been resolved</w:t>
            </w:r>
          </w:p>
        </w:tc>
        <w:tc>
          <w:tcPr>
            <w:tcW w:w="2520" w:type="dxa"/>
          </w:tcPr>
          <w:p w14:paraId="1620BAAC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9842398" w14:textId="77777777" w:rsidTr="00BB23C5">
        <w:tc>
          <w:tcPr>
            <w:tcW w:w="7105" w:type="dxa"/>
          </w:tcPr>
          <w:p w14:paraId="7EF47937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Is of interest now and will be when report is released</w:t>
            </w:r>
          </w:p>
        </w:tc>
        <w:tc>
          <w:tcPr>
            <w:tcW w:w="2520" w:type="dxa"/>
          </w:tcPr>
          <w:p w14:paraId="03DB276D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48852B5D" w14:textId="77777777" w:rsidTr="00BB23C5">
        <w:tc>
          <w:tcPr>
            <w:tcW w:w="7105" w:type="dxa"/>
          </w:tcPr>
          <w:p w14:paraId="2D562B07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Will make good use of jury’s limited resources</w:t>
            </w:r>
          </w:p>
        </w:tc>
        <w:tc>
          <w:tcPr>
            <w:tcW w:w="2520" w:type="dxa"/>
          </w:tcPr>
          <w:p w14:paraId="5DBD76D8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70156C1E" w14:textId="77777777" w:rsidTr="00BB23C5">
        <w:tc>
          <w:tcPr>
            <w:tcW w:w="7105" w:type="dxa"/>
          </w:tcPr>
          <w:p w14:paraId="37DD6208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Will evaluate compliance or non-compliance with laws, policies, or procedures</w:t>
            </w:r>
          </w:p>
        </w:tc>
        <w:tc>
          <w:tcPr>
            <w:tcW w:w="2520" w:type="dxa"/>
          </w:tcPr>
          <w:p w14:paraId="43069F2D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7C4515E" w14:textId="77777777" w:rsidTr="00BB23C5">
        <w:tc>
          <w:tcPr>
            <w:tcW w:w="7105" w:type="dxa"/>
          </w:tcPr>
          <w:p w14:paraId="00E1B4E3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Possibility of exposing violations of the law</w:t>
            </w:r>
          </w:p>
        </w:tc>
        <w:tc>
          <w:tcPr>
            <w:tcW w:w="2520" w:type="dxa"/>
          </w:tcPr>
          <w:p w14:paraId="6DE510D9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169D4601" w14:textId="77777777" w:rsidTr="00BB23C5">
        <w:tc>
          <w:tcPr>
            <w:tcW w:w="7105" w:type="dxa"/>
          </w:tcPr>
          <w:p w14:paraId="11723DD2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B360D5">
              <w:rPr>
                <w:rFonts w:ascii="Times New Roman" w:hAnsi="Times New Roman"/>
                <w:b/>
                <w:lang w:val="en-US"/>
              </w:rPr>
              <w:t>Total points</w:t>
            </w:r>
          </w:p>
        </w:tc>
        <w:tc>
          <w:tcPr>
            <w:tcW w:w="2520" w:type="dxa"/>
          </w:tcPr>
          <w:p w14:paraId="66BA5D61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4B4F1E26" w14:textId="77777777" w:rsidTr="00BB23C5">
        <w:trPr>
          <w:trHeight w:val="170"/>
        </w:trPr>
        <w:tc>
          <w:tcPr>
            <w:tcW w:w="7105" w:type="dxa"/>
          </w:tcPr>
          <w:p w14:paraId="2A936031" w14:textId="77777777" w:rsidR="00860959" w:rsidRPr="00060E8C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520" w:type="dxa"/>
          </w:tcPr>
          <w:p w14:paraId="72DE0ABE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21F91F6D" w14:textId="77777777" w:rsidTr="00BB23C5">
        <w:trPr>
          <w:trHeight w:val="503"/>
        </w:trPr>
        <w:tc>
          <w:tcPr>
            <w:tcW w:w="7105" w:type="dxa"/>
          </w:tcPr>
          <w:p w14:paraId="35446CD9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060E8C">
              <w:rPr>
                <w:rFonts w:ascii="Times New Roman" w:hAnsi="Times New Roman"/>
                <w:b/>
                <w:szCs w:val="28"/>
                <w:u w:val="single"/>
                <w:lang w:val="en-US"/>
              </w:rPr>
              <w:t>Reasons to avoid the topic</w:t>
            </w:r>
          </w:p>
        </w:tc>
        <w:tc>
          <w:tcPr>
            <w:tcW w:w="2520" w:type="dxa"/>
          </w:tcPr>
          <w:p w14:paraId="1D10A0E4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b/>
                <w:lang w:val="en-US"/>
              </w:rPr>
              <w:t xml:space="preserve">Mark </w:t>
            </w:r>
            <w:r w:rsidRPr="00B360D5">
              <w:rPr>
                <w:rFonts w:ascii="Times New Roman" w:hAnsi="Times New Roman"/>
                <w:lang w:val="en-US"/>
              </w:rPr>
              <w:t xml:space="preserve">if applicable </w:t>
            </w:r>
          </w:p>
        </w:tc>
      </w:tr>
      <w:tr w:rsidR="00860959" w:rsidRPr="00C4337A" w14:paraId="7AC39CD1" w14:textId="77777777" w:rsidTr="00BB23C5">
        <w:tc>
          <w:tcPr>
            <w:tcW w:w="7105" w:type="dxa"/>
          </w:tcPr>
          <w:p w14:paraId="6D374ED8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Not </w:t>
            </w:r>
            <w:r w:rsidRPr="00B360D5">
              <w:rPr>
                <w:rFonts w:ascii="Times New Roman" w:hAnsi="Times New Roman"/>
                <w:lang w:val="en-US"/>
              </w:rPr>
              <w:t>within grand jury’s jurisdiction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7DD8A1C9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5B29C1A" w14:textId="77777777" w:rsidTr="00BB23C5">
        <w:trPr>
          <w:trHeight w:val="377"/>
        </w:trPr>
        <w:tc>
          <w:tcPr>
            <w:tcW w:w="7105" w:type="dxa"/>
          </w:tcPr>
          <w:p w14:paraId="3D64076B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Involves a policy decision</w:t>
            </w:r>
          </w:p>
        </w:tc>
        <w:tc>
          <w:tcPr>
            <w:tcW w:w="2520" w:type="dxa"/>
          </w:tcPr>
          <w:p w14:paraId="417D79B3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5525B552" w14:textId="77777777" w:rsidTr="00BB23C5">
        <w:trPr>
          <w:trHeight w:val="368"/>
        </w:trPr>
        <w:tc>
          <w:tcPr>
            <w:tcW w:w="7105" w:type="dxa"/>
          </w:tcPr>
          <w:p w14:paraId="301B3D48" w14:textId="77777777" w:rsidR="00860959" w:rsidRDefault="00860959" w:rsidP="00BB23C5">
            <w:pPr>
              <w:spacing w:before="20"/>
            </w:pPr>
            <w:r>
              <w:t>Topic is being litigated (civil or criminal), is on the ballot, or is currently under investigation</w:t>
            </w:r>
          </w:p>
        </w:tc>
        <w:tc>
          <w:tcPr>
            <w:tcW w:w="2520" w:type="dxa"/>
          </w:tcPr>
          <w:p w14:paraId="200AB09A" w14:textId="77777777" w:rsidR="00860959" w:rsidRDefault="00860959" w:rsidP="00BB23C5"/>
        </w:tc>
      </w:tr>
      <w:tr w:rsidR="00860959" w:rsidRPr="00C4337A" w14:paraId="58E16B08" w14:textId="77777777" w:rsidTr="00BB23C5">
        <w:tc>
          <w:tcPr>
            <w:tcW w:w="7105" w:type="dxa"/>
          </w:tcPr>
          <w:p w14:paraId="22A9FF88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Gives the appearance of a political motivation</w:t>
            </w:r>
          </w:p>
        </w:tc>
        <w:tc>
          <w:tcPr>
            <w:tcW w:w="2520" w:type="dxa"/>
          </w:tcPr>
          <w:p w14:paraId="6EBCB7BB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0660AD79" w14:textId="77777777" w:rsidTr="00BB23C5">
        <w:tc>
          <w:tcPr>
            <w:tcW w:w="7105" w:type="dxa"/>
          </w:tcPr>
          <w:p w14:paraId="5AD3F389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 require too many grand juror recusals</w:t>
            </w:r>
          </w:p>
        </w:tc>
        <w:tc>
          <w:tcPr>
            <w:tcW w:w="2520" w:type="dxa"/>
          </w:tcPr>
          <w:p w14:paraId="1032C29D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860959" w:rsidRPr="00C4337A" w14:paraId="390AA719" w14:textId="77777777" w:rsidTr="00BB23C5">
        <w:tc>
          <w:tcPr>
            <w:tcW w:w="7105" w:type="dxa"/>
          </w:tcPr>
          <w:p w14:paraId="45EBA36B" w14:textId="77777777" w:rsidR="00860959" w:rsidRPr="00B360D5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Other: (describe)</w:t>
            </w:r>
          </w:p>
        </w:tc>
        <w:tc>
          <w:tcPr>
            <w:tcW w:w="2520" w:type="dxa"/>
          </w:tcPr>
          <w:p w14:paraId="7BE91D01" w14:textId="77777777" w:rsidR="00860959" w:rsidRPr="00C4337A" w:rsidRDefault="00860959" w:rsidP="00BB23C5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</w:tbl>
    <w:p w14:paraId="68B94E1C" w14:textId="77777777" w:rsidR="005F5E38" w:rsidRDefault="005F5E38"/>
    <w:sectPr w:rsidR="005F5E38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59"/>
    <w:rsid w:val="005F5E38"/>
    <w:rsid w:val="00860959"/>
    <w:rsid w:val="00920747"/>
    <w:rsid w:val="00986982"/>
    <w:rsid w:val="00F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5E4D"/>
  <w15:chartTrackingRefBased/>
  <w15:docId w15:val="{B094E052-5BBD-CB46-BDA3-559BC3B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59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60959"/>
    <w:pPr>
      <w:ind w:left="1710" w:hanging="270"/>
    </w:pPr>
    <w:rPr>
      <w:rFonts w:ascii="Arial" w:hAnsi="Arial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60959"/>
    <w:rPr>
      <w:rFonts w:ascii="Arial" w:eastAsia="Times New Roman" w:hAnsi="Arial" w:cs="Times New Roman"/>
      <w:lang w:val="x-none" w:eastAsia="x-none"/>
    </w:rPr>
  </w:style>
  <w:style w:type="table" w:styleId="TableGrid">
    <w:name w:val="Table Grid"/>
    <w:basedOn w:val="TableNormal"/>
    <w:uiPriority w:val="39"/>
    <w:rsid w:val="0086095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dcterms:created xsi:type="dcterms:W3CDTF">2023-06-14T17:24:00Z</dcterms:created>
  <dcterms:modified xsi:type="dcterms:W3CDTF">2023-06-14T17:24:00Z</dcterms:modified>
</cp:coreProperties>
</file>